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CC9E3" w14:textId="77777777" w:rsid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EEAB5" w14:textId="39C075A1" w:rsidR="00FE6DDE" w:rsidRDefault="00FE6DDE" w:rsidP="00FE6D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PATIENT’S BILL OF RIGHTS</w:t>
      </w:r>
    </w:p>
    <w:p w14:paraId="6BD3ABBF" w14:textId="77777777" w:rsidR="00FE6DDE" w:rsidRDefault="00FE6DDE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6090E" w14:textId="461D4458" w:rsid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Live Well Health upholds the patient’s bill of rights as detailed in Senate Bill No. 349, published Apr 18</w:t>
      </w:r>
      <w:r w:rsidRPr="001617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2022:</w:t>
      </w:r>
    </w:p>
    <w:p w14:paraId="55BFFDF6" w14:textId="77777777" w:rsid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F9D87C" w14:textId="4DCAA8AE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(a) Every treatment provider operating in the state shall adopt, and make available to all clients and prospective clients, a client bill of rights that ensures that persons receiving treatment for a substance use disorder have the right to all of the following:</w:t>
      </w:r>
    </w:p>
    <w:p w14:paraId="62F2D307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(1) To be treated for the life-threatening, chronic disease of substance use disorder with honesty, respect, and dignity, including privacy in treatment and in care of personal needs.</w:t>
      </w:r>
    </w:p>
    <w:p w14:paraId="1896A669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(2) To be informed by the treatment provider of all the aspects of treatment recommended to the client, including the option of no treatment, risks of treatment, and expected result or results.</w:t>
      </w:r>
    </w:p>
    <w:p w14:paraId="667ACF14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(3) To be treated by treatment providers with qualified staff.</w:t>
      </w:r>
    </w:p>
    <w:p w14:paraId="1067104E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(4) To receive evidence-based treatment.</w:t>
      </w:r>
    </w:p>
    <w:p w14:paraId="5CE9323D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(5) To be treated simultaneously for co-occurring behavioral health conditions, when medically appropriate and the treatment provider is authorized to treat co-occurring conditions.</w:t>
      </w:r>
    </w:p>
    <w:p w14:paraId="793926F2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(6) To receive an individualized, outcome-driven treatment plan.</w:t>
      </w:r>
    </w:p>
    <w:p w14:paraId="20981B7C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(7) To remain in treatment for as long as the treatment provider is authorized to treat the client.</w:t>
      </w:r>
    </w:p>
    <w:p w14:paraId="06632A69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(8) To receive support, education, and treatment for their families and loved ones, if the treatment provider is authorized to provide these services.</w:t>
      </w:r>
    </w:p>
    <w:p w14:paraId="255EA0C3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(9) To receive care in a treatment setting that is safe and ethical.</w:t>
      </w:r>
    </w:p>
    <w:p w14:paraId="3A4A2F88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(10) To be free from mental and physical abuse, exploitation, coercion, and physical restraint.</w:t>
      </w:r>
    </w:p>
    <w:p w14:paraId="4B0E5450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(11) To be informed of these rights once enrolled to receive treatment, as evidenced by written acknowledgment or by documentation by staff in the clinical record that a written copy of these rights were given.</w:t>
      </w:r>
    </w:p>
    <w:p w14:paraId="7FC56E14" w14:textId="77777777" w:rsidR="0016172B" w:rsidRPr="0016172B" w:rsidRDefault="0016172B" w:rsidP="00161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(12) To be informed by the treatment provider of the law regarding complaints, including, but not limited to, to be informed of the address and telephone number of the department.</w:t>
      </w:r>
    </w:p>
    <w:p w14:paraId="7DF77DFD" w14:textId="59FFA915" w:rsidR="006024AE" w:rsidRDefault="0016172B" w:rsidP="00C111E9">
      <w:pPr>
        <w:spacing w:line="240" w:lineRule="auto"/>
      </w:pPr>
      <w:r w:rsidRPr="0016172B">
        <w:rPr>
          <w:rFonts w:ascii="Times New Roman" w:eastAsia="Times New Roman" w:hAnsi="Times New Roman" w:cs="Times New Roman"/>
          <w:sz w:val="24"/>
          <w:szCs w:val="24"/>
        </w:rPr>
        <w:t>(13) To receive ethical care that covers and ensures full compliance with the requirements set forth in Chapter 5 (commencing with Section 10500) of Division 4 of Title 9 of the California Code of Regulations and the alcohol and other drug program certification standards adopted in accordance with Section 11830.1, if applicable.</w:t>
      </w:r>
    </w:p>
    <w:sectPr w:rsidR="006024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CFB23" w14:textId="77777777" w:rsidR="009F1BA9" w:rsidRDefault="009F1BA9" w:rsidP="0016172B">
      <w:pPr>
        <w:spacing w:after="0" w:line="240" w:lineRule="auto"/>
      </w:pPr>
      <w:r>
        <w:separator/>
      </w:r>
    </w:p>
  </w:endnote>
  <w:endnote w:type="continuationSeparator" w:id="0">
    <w:p w14:paraId="401E5304" w14:textId="77777777" w:rsidR="009F1BA9" w:rsidRDefault="009F1BA9" w:rsidP="0016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1B233" w14:textId="77777777" w:rsidR="009F1BA9" w:rsidRDefault="009F1BA9" w:rsidP="0016172B">
      <w:pPr>
        <w:spacing w:after="0" w:line="240" w:lineRule="auto"/>
      </w:pPr>
      <w:r>
        <w:separator/>
      </w:r>
    </w:p>
  </w:footnote>
  <w:footnote w:type="continuationSeparator" w:id="0">
    <w:p w14:paraId="5CC301FB" w14:textId="77777777" w:rsidR="009F1BA9" w:rsidRDefault="009F1BA9" w:rsidP="0016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6EC15" w14:textId="1D34CE1A" w:rsidR="0016172B" w:rsidRDefault="001617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D38F12" wp14:editId="2B335FF4">
          <wp:simplePos x="0" y="0"/>
          <wp:positionH relativeFrom="margin">
            <wp:posOffset>-561975</wp:posOffset>
          </wp:positionH>
          <wp:positionV relativeFrom="paragraph">
            <wp:posOffset>-125730</wp:posOffset>
          </wp:positionV>
          <wp:extent cx="7105650" cy="591185"/>
          <wp:effectExtent l="0" t="0" r="0" b="0"/>
          <wp:wrapSquare wrapText="bothSides"/>
          <wp:docPr id="339110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10638" name="Picture 339110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07"/>
    <w:rsid w:val="0003786C"/>
    <w:rsid w:val="0016172B"/>
    <w:rsid w:val="006024AE"/>
    <w:rsid w:val="009F1BA9"/>
    <w:rsid w:val="00A96D07"/>
    <w:rsid w:val="00C111E9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6DC4"/>
  <w15:chartTrackingRefBased/>
  <w15:docId w15:val="{2D8B40DD-8B2F-48D5-BA7B-A1096E06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72B"/>
  </w:style>
  <w:style w:type="paragraph" w:styleId="Footer">
    <w:name w:val="footer"/>
    <w:basedOn w:val="Normal"/>
    <w:link w:val="FooterChar"/>
    <w:uiPriority w:val="99"/>
    <w:unhideWhenUsed/>
    <w:rsid w:val="00161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5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40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949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92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57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092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77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923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984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175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06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23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135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42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Jimenez</dc:creator>
  <cp:keywords/>
  <dc:description/>
  <cp:lastModifiedBy>Javier Jimenez</cp:lastModifiedBy>
  <cp:revision>4</cp:revision>
  <dcterms:created xsi:type="dcterms:W3CDTF">2024-05-24T01:23:00Z</dcterms:created>
  <dcterms:modified xsi:type="dcterms:W3CDTF">2024-05-24T01:33:00Z</dcterms:modified>
</cp:coreProperties>
</file>